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7F" w:rsidRPr="008E0FC2" w:rsidRDefault="00487075" w:rsidP="00123D7F">
      <w:pPr>
        <w:spacing w:line="276" w:lineRule="auto"/>
        <w:jc w:val="center"/>
        <w:rPr>
          <w:rFonts w:ascii="仿宋_GB2312" w:eastAsia="仿宋_GB2312" w:hAnsi="仿宋_GB2312"/>
          <w:b/>
          <w:color w:val="C0504D"/>
          <w:sz w:val="28"/>
        </w:rPr>
      </w:pPr>
      <w:r>
        <w:rPr>
          <w:rFonts w:ascii="仿宋_GB2312" w:eastAsia="仿宋_GB2312" w:hAnsi="仿宋_GB2312" w:hint="eastAsia"/>
          <w:b/>
          <w:color w:val="C0504D"/>
          <w:sz w:val="28"/>
        </w:rPr>
        <w:t>“经世明理，济实鼎新</w:t>
      </w:r>
      <w:r>
        <w:rPr>
          <w:rFonts w:ascii="仿宋_GB2312" w:eastAsia="仿宋_GB2312" w:hAnsi="仿宋_GB2312"/>
          <w:b/>
          <w:color w:val="C0504D"/>
          <w:sz w:val="28"/>
        </w:rPr>
        <w:t>”</w:t>
      </w:r>
      <w:r w:rsidR="00C643F5">
        <w:rPr>
          <w:rFonts w:ascii="仿宋_GB2312" w:eastAsia="仿宋_GB2312" w:hAnsi="仿宋_GB2312" w:hint="eastAsia"/>
          <w:b/>
          <w:color w:val="C0504D"/>
          <w:sz w:val="28"/>
        </w:rPr>
        <w:t>第六</w:t>
      </w:r>
      <w:r w:rsidR="00123D7F" w:rsidRPr="008E0FC2">
        <w:rPr>
          <w:rFonts w:ascii="仿宋_GB2312" w:eastAsia="仿宋_GB2312" w:hAnsi="仿宋_GB2312" w:hint="eastAsia"/>
          <w:b/>
          <w:color w:val="C0504D"/>
          <w:sz w:val="28"/>
        </w:rPr>
        <w:t>届新</w:t>
      </w:r>
      <w:r w:rsidR="00123D7F" w:rsidRPr="008E0FC2">
        <w:rPr>
          <w:rFonts w:ascii="仿宋_GB2312" w:eastAsia="仿宋_GB2312" w:hAnsi="仿宋_GB2312" w:hint="eastAsia"/>
          <w:b/>
          <w:color w:val="C0504D" w:themeColor="accent2"/>
          <w:sz w:val="28"/>
        </w:rPr>
        <w:t>时</w:t>
      </w:r>
      <w:r w:rsidR="00123D7F" w:rsidRPr="008E0FC2">
        <w:rPr>
          <w:rFonts w:ascii="仿宋_GB2312" w:eastAsia="仿宋_GB2312" w:hAnsi="仿宋_GB2312" w:hint="eastAsia"/>
          <w:b/>
          <w:color w:val="C0504D"/>
          <w:sz w:val="28"/>
        </w:rPr>
        <w:t>代中国青年经济论坛</w:t>
      </w:r>
    </w:p>
    <w:p w:rsidR="00123D7F" w:rsidRPr="008E0FC2" w:rsidRDefault="00123D7F" w:rsidP="00123D7F">
      <w:pPr>
        <w:spacing w:line="276" w:lineRule="auto"/>
        <w:jc w:val="center"/>
        <w:rPr>
          <w:rFonts w:ascii="仿宋_GB2312" w:eastAsia="仿宋_GB2312" w:hAnsi="仿宋_GB2312"/>
          <w:b/>
          <w:color w:val="C0504D"/>
          <w:szCs w:val="21"/>
        </w:rPr>
      </w:pPr>
      <w:r w:rsidRPr="008E0FC2">
        <w:rPr>
          <w:rFonts w:ascii="仿宋_GB2312" w:eastAsia="仿宋_GB2312" w:hAnsi="仿宋_GB2312" w:hint="eastAsia"/>
          <w:b/>
          <w:color w:val="C0504D"/>
          <w:sz w:val="28"/>
        </w:rPr>
        <w:t>「</w:t>
      </w:r>
      <w:r w:rsidRPr="008E0FC2">
        <w:rPr>
          <w:rFonts w:ascii="仿宋_GB2312" w:eastAsia="仿宋_GB2312" w:hAnsi="仿宋_GB2312"/>
          <w:b/>
          <w:color w:val="C0504D"/>
          <w:sz w:val="28"/>
        </w:rPr>
        <w:t>报名表</w:t>
      </w:r>
      <w:r w:rsidRPr="008E0FC2">
        <w:rPr>
          <w:rFonts w:ascii="仿宋_GB2312" w:eastAsia="仿宋_GB2312" w:hAnsi="仿宋_GB2312" w:hint="eastAsia"/>
          <w:b/>
          <w:color w:val="C0504D"/>
          <w:sz w:val="28"/>
        </w:rPr>
        <w:t>」</w:t>
      </w:r>
    </w:p>
    <w:p w:rsidR="00123D7F" w:rsidRPr="008E0FC2" w:rsidRDefault="00123D7F" w:rsidP="00123D7F">
      <w:pPr>
        <w:spacing w:line="276" w:lineRule="auto"/>
        <w:jc w:val="center"/>
        <w:rPr>
          <w:rFonts w:ascii="仿宋_GB2312" w:eastAsia="仿宋_GB2312" w:hAnsi="仿宋_GB2312"/>
          <w:b/>
          <w:color w:val="C0504D"/>
          <w:szCs w:val="21"/>
        </w:rPr>
      </w:pPr>
    </w:p>
    <w:p w:rsidR="00153D92" w:rsidRPr="005B7158" w:rsidRDefault="00123D7F" w:rsidP="005B7158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b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请于</w:t>
      </w:r>
      <w:r w:rsidRPr="008E0FC2">
        <w:rPr>
          <w:rFonts w:ascii="仿宋_GB2312" w:eastAsia="仿宋_GB2312" w:hAnsi="仿宋_GB2312" w:hint="eastAsia"/>
          <w:b/>
          <w:bCs/>
          <w:sz w:val="24"/>
          <w:szCs w:val="24"/>
        </w:rPr>
        <w:t>201</w:t>
      </w:r>
      <w:r w:rsidR="005B7158">
        <w:rPr>
          <w:rFonts w:ascii="仿宋_GB2312" w:eastAsia="仿宋_GB2312" w:hAnsi="仿宋_GB2312" w:hint="eastAsia"/>
          <w:b/>
          <w:bCs/>
          <w:sz w:val="24"/>
          <w:szCs w:val="24"/>
        </w:rPr>
        <w:t>6</w:t>
      </w:r>
      <w:r w:rsidRPr="008E0FC2">
        <w:rPr>
          <w:rFonts w:ascii="仿宋_GB2312" w:eastAsia="仿宋_GB2312" w:hAnsi="仿宋_GB2312" w:hint="eastAsia"/>
          <w:b/>
          <w:bCs/>
          <w:sz w:val="24"/>
          <w:szCs w:val="24"/>
        </w:rPr>
        <w:t>年</w:t>
      </w:r>
      <w:r w:rsidR="00577AA2">
        <w:rPr>
          <w:rFonts w:ascii="仿宋_GB2312" w:eastAsia="仿宋_GB2312" w:hAnsi="仿宋_GB2312" w:hint="eastAsia"/>
          <w:b/>
          <w:bCs/>
          <w:sz w:val="24"/>
          <w:szCs w:val="24"/>
        </w:rPr>
        <w:t>1</w:t>
      </w:r>
      <w:r w:rsidR="005B7158">
        <w:rPr>
          <w:rFonts w:ascii="仿宋_GB2312" w:eastAsia="仿宋_GB2312" w:hAnsi="仿宋_GB2312"/>
          <w:b/>
          <w:bCs/>
          <w:sz w:val="24"/>
          <w:szCs w:val="24"/>
        </w:rPr>
        <w:t>2</w:t>
      </w:r>
      <w:r w:rsidRPr="008E0FC2">
        <w:rPr>
          <w:rFonts w:ascii="仿宋_GB2312" w:eastAsia="仿宋_GB2312" w:hAnsi="仿宋_GB2312" w:hint="eastAsia"/>
          <w:b/>
          <w:bCs/>
          <w:sz w:val="24"/>
          <w:szCs w:val="24"/>
        </w:rPr>
        <w:t>月</w:t>
      </w:r>
      <w:bookmarkStart w:id="0" w:name="_GoBack"/>
      <w:bookmarkEnd w:id="0"/>
      <w:r w:rsidR="00F41AAE">
        <w:rPr>
          <w:rFonts w:ascii="仿宋_GB2312" w:eastAsia="仿宋_GB2312" w:hAnsi="仿宋_GB2312" w:hint="eastAsia"/>
          <w:b/>
          <w:bCs/>
          <w:sz w:val="24"/>
          <w:szCs w:val="24"/>
        </w:rPr>
        <w:t>2</w:t>
      </w:r>
      <w:r w:rsidR="005B7158">
        <w:rPr>
          <w:rFonts w:ascii="仿宋_GB2312" w:eastAsia="仿宋_GB2312" w:hAnsi="仿宋_GB2312" w:hint="eastAsia"/>
          <w:b/>
          <w:bCs/>
          <w:sz w:val="24"/>
          <w:szCs w:val="24"/>
        </w:rPr>
        <w:t>5</w:t>
      </w:r>
      <w:r w:rsidRPr="008E0FC2">
        <w:rPr>
          <w:rFonts w:ascii="仿宋_GB2312" w:eastAsia="仿宋_GB2312" w:hAnsi="仿宋_GB2312" w:hint="eastAsia"/>
          <w:b/>
          <w:bCs/>
          <w:sz w:val="24"/>
          <w:szCs w:val="24"/>
        </w:rPr>
        <w:t>日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前，将此报名表</w:t>
      </w:r>
      <w:r w:rsidR="008E0FC2">
        <w:rPr>
          <w:rFonts w:ascii="仿宋_GB2312" w:eastAsia="仿宋_GB2312" w:hAnsi="仿宋_GB2312" w:hint="eastAsia"/>
          <w:bCs/>
          <w:sz w:val="24"/>
          <w:szCs w:val="24"/>
        </w:rPr>
        <w:t>（附件1）</w:t>
      </w:r>
      <w:r w:rsidRPr="008E0FC2">
        <w:rPr>
          <w:rFonts w:ascii="仿宋_GB2312" w:eastAsia="仿宋_GB2312" w:hAnsi="仿宋_GB2312" w:hint="eastAsia"/>
          <w:b/>
          <w:bCs/>
          <w:sz w:val="24"/>
          <w:szCs w:val="24"/>
        </w:rPr>
        <w:t>电子版（</w:t>
      </w:r>
      <w:proofErr w:type="spellStart"/>
      <w:r w:rsidRPr="008E0FC2">
        <w:rPr>
          <w:rFonts w:ascii="仿宋_GB2312" w:eastAsia="仿宋_GB2312" w:hAnsi="仿宋_GB2312"/>
          <w:b/>
          <w:bCs/>
          <w:sz w:val="24"/>
          <w:szCs w:val="24"/>
        </w:rPr>
        <w:t>docx</w:t>
      </w:r>
      <w:proofErr w:type="spellEnd"/>
      <w:r w:rsidRPr="008E0FC2">
        <w:rPr>
          <w:rFonts w:ascii="仿宋_GB2312" w:eastAsia="仿宋_GB2312" w:hAnsi="仿宋_GB2312"/>
          <w:b/>
          <w:bCs/>
          <w:sz w:val="24"/>
          <w:szCs w:val="24"/>
        </w:rPr>
        <w:t>格式，</w:t>
      </w:r>
      <w:r w:rsidRPr="008E0FC2">
        <w:rPr>
          <w:rFonts w:ascii="仿宋_GB2312" w:eastAsia="仿宋_GB2312" w:hAnsi="仿宋_GB2312" w:hint="eastAsia"/>
          <w:b/>
          <w:bCs/>
          <w:sz w:val="24"/>
          <w:szCs w:val="24"/>
        </w:rPr>
        <w:t>无需签章）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以及</w:t>
      </w:r>
      <w:r w:rsidRPr="008E0FC2">
        <w:rPr>
          <w:rFonts w:ascii="仿宋_GB2312" w:eastAsia="仿宋_GB2312" w:hAnsi="仿宋_GB2312" w:hint="eastAsia"/>
          <w:b/>
          <w:bCs/>
          <w:sz w:val="24"/>
          <w:szCs w:val="24"/>
        </w:rPr>
        <w:t>扫描</w:t>
      </w:r>
      <w:r w:rsidRPr="008E0FC2">
        <w:rPr>
          <w:rFonts w:ascii="仿宋_GB2312" w:eastAsia="仿宋_GB2312" w:hAnsi="仿宋_GB2312"/>
          <w:b/>
          <w:bCs/>
          <w:sz w:val="24"/>
          <w:szCs w:val="24"/>
        </w:rPr>
        <w:t>版（pdf格式，需签章）两份文件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发送至</w:t>
      </w:r>
      <w:r w:rsidRPr="008E0FC2">
        <w:rPr>
          <w:rFonts w:ascii="仿宋_GB2312" w:eastAsia="仿宋_GB2312" w:hAnsi="仿宋_GB2312" w:hint="eastAsia"/>
          <w:b/>
          <w:bCs/>
          <w:sz w:val="24"/>
          <w:szCs w:val="24"/>
        </w:rPr>
        <w:t>pkueconforum@</w:t>
      </w:r>
      <w:r w:rsidRPr="008E0FC2">
        <w:rPr>
          <w:rFonts w:ascii="仿宋_GB2312" w:eastAsia="仿宋_GB2312" w:hAnsi="仿宋_GB2312"/>
          <w:b/>
          <w:bCs/>
          <w:sz w:val="24"/>
          <w:szCs w:val="24"/>
        </w:rPr>
        <w:t>163.com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，过期不再接受申请。</w:t>
      </w:r>
    </w:p>
    <w:p w:rsidR="00CE10EC" w:rsidRPr="00CE10EC" w:rsidRDefault="00153D92" w:rsidP="00CE10EC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b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组委会将根据报名情况，在</w:t>
      </w:r>
      <w:r w:rsidR="005B7158">
        <w:rPr>
          <w:rFonts w:ascii="仿宋_GB2312" w:eastAsia="仿宋_GB2312" w:hAnsi="仿宋_GB2312" w:hint="eastAsia"/>
          <w:bCs/>
          <w:sz w:val="24"/>
          <w:szCs w:val="24"/>
        </w:rPr>
        <w:t>201</w:t>
      </w:r>
      <w:r w:rsidR="005B7158">
        <w:rPr>
          <w:rFonts w:ascii="仿宋_GB2312" w:eastAsia="仿宋_GB2312" w:hAnsi="仿宋_GB2312"/>
          <w:bCs/>
          <w:sz w:val="24"/>
          <w:szCs w:val="24"/>
        </w:rPr>
        <w:t>7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年</w:t>
      </w:r>
      <w:r w:rsidR="00930D88">
        <w:rPr>
          <w:rFonts w:ascii="仿宋_GB2312" w:eastAsia="仿宋_GB2312" w:hAnsi="仿宋_GB2312" w:hint="eastAsia"/>
          <w:bCs/>
          <w:sz w:val="24"/>
          <w:szCs w:val="24"/>
        </w:rPr>
        <w:t>3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月</w:t>
      </w:r>
      <w:r w:rsidR="00930D88">
        <w:rPr>
          <w:rFonts w:ascii="仿宋_GB2312" w:eastAsia="仿宋_GB2312" w:hAnsi="仿宋_GB2312" w:hint="eastAsia"/>
          <w:bCs/>
          <w:sz w:val="24"/>
          <w:szCs w:val="24"/>
        </w:rPr>
        <w:t>10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日</w:t>
      </w:r>
      <w:r w:rsidR="005B7158">
        <w:rPr>
          <w:rFonts w:ascii="仿宋_GB2312" w:eastAsia="仿宋_GB2312" w:hAnsi="仿宋_GB2312" w:hint="eastAsia"/>
          <w:bCs/>
          <w:sz w:val="24"/>
          <w:szCs w:val="24"/>
        </w:rPr>
        <w:t>前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通过</w:t>
      </w:r>
      <w:r w:rsidR="00123D7F" w:rsidRPr="008E0FC2">
        <w:rPr>
          <w:rFonts w:ascii="仿宋_GB2312" w:eastAsia="仿宋_GB2312" w:hAnsi="仿宋_GB2312"/>
          <w:bCs/>
          <w:sz w:val="24"/>
          <w:szCs w:val="24"/>
        </w:rPr>
        <w:t>电话与邮件进行</w:t>
      </w:r>
      <w:r w:rsidR="00123D7F" w:rsidRPr="008E0FC2">
        <w:rPr>
          <w:rFonts w:ascii="仿宋_GB2312" w:eastAsia="仿宋_GB2312" w:hAnsi="仿宋_GB2312" w:hint="eastAsia"/>
          <w:bCs/>
          <w:sz w:val="24"/>
          <w:szCs w:val="24"/>
        </w:rPr>
        <w:t>参会</w:t>
      </w:r>
      <w:r w:rsidR="00123D7F" w:rsidRPr="008E0FC2">
        <w:rPr>
          <w:rFonts w:ascii="仿宋_GB2312" w:eastAsia="仿宋_GB2312" w:hAnsi="仿宋_GB2312"/>
          <w:bCs/>
          <w:sz w:val="24"/>
          <w:szCs w:val="24"/>
        </w:rPr>
        <w:t>资格确认</w:t>
      </w:r>
      <w:r w:rsidR="00123D7F" w:rsidRPr="008E0FC2">
        <w:rPr>
          <w:rFonts w:ascii="仿宋_GB2312" w:eastAsia="仿宋_GB2312" w:hAnsi="仿宋_GB2312" w:hint="eastAsia"/>
          <w:bCs/>
          <w:sz w:val="24"/>
          <w:szCs w:val="24"/>
        </w:rPr>
        <w:t>和</w:t>
      </w:r>
      <w:r w:rsidRPr="008E0FC2">
        <w:rPr>
          <w:rFonts w:ascii="仿宋_GB2312" w:eastAsia="仿宋_GB2312" w:hAnsi="仿宋_GB2312"/>
          <w:bCs/>
          <w:sz w:val="24"/>
          <w:szCs w:val="24"/>
        </w:rPr>
        <w:t>信息发布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，</w:t>
      </w:r>
      <w:r w:rsidR="00123D7F" w:rsidRPr="008E0FC2">
        <w:rPr>
          <w:rFonts w:ascii="仿宋_GB2312" w:eastAsia="仿宋_GB2312" w:hAnsi="仿宋_GB2312"/>
          <w:bCs/>
          <w:sz w:val="24"/>
          <w:szCs w:val="24"/>
        </w:rPr>
        <w:t>请保持您的通讯畅通</w:t>
      </w:r>
      <w:r w:rsidR="00123D7F" w:rsidRPr="008E0FC2">
        <w:rPr>
          <w:rFonts w:ascii="仿宋_GB2312" w:eastAsia="仿宋_GB2312" w:hAnsi="仿宋_GB2312" w:hint="eastAsia"/>
          <w:bCs/>
          <w:sz w:val="24"/>
          <w:szCs w:val="24"/>
        </w:rPr>
        <w:t>。</w:t>
      </w:r>
      <w:r w:rsidR="00CE10EC">
        <w:rPr>
          <w:rFonts w:ascii="仿宋_GB2312" w:eastAsia="仿宋_GB2312" w:hAnsi="仿宋_GB2312" w:hint="eastAsia"/>
          <w:bCs/>
          <w:sz w:val="24"/>
          <w:szCs w:val="24"/>
        </w:rPr>
        <w:t>如有任何问题，请</w:t>
      </w:r>
      <w:r w:rsidR="00577AA2">
        <w:rPr>
          <w:rFonts w:ascii="仿宋_GB2312" w:eastAsia="仿宋_GB2312" w:hAnsi="仿宋_GB2312"/>
          <w:bCs/>
          <w:sz w:val="24"/>
          <w:szCs w:val="24"/>
        </w:rPr>
        <w:t>发送邮件至pkueconforum@163.com</w:t>
      </w:r>
      <w:r w:rsidR="00577AA2">
        <w:rPr>
          <w:rFonts w:ascii="仿宋_GB2312" w:eastAsia="仿宋_GB2312" w:hAnsi="仿宋_GB2312" w:hint="eastAsia"/>
          <w:b/>
          <w:bCs/>
          <w:sz w:val="24"/>
          <w:szCs w:val="24"/>
        </w:rPr>
        <w:t>进行咨询，组委会将</w:t>
      </w:r>
      <w:r w:rsidR="00D0101D">
        <w:rPr>
          <w:rFonts w:ascii="仿宋_GB2312" w:eastAsia="仿宋_GB2312" w:hAnsi="仿宋_GB2312" w:hint="eastAsia"/>
          <w:b/>
          <w:bCs/>
          <w:sz w:val="24"/>
          <w:szCs w:val="24"/>
        </w:rPr>
        <w:t>尽快给与答复</w:t>
      </w:r>
      <w:r w:rsidR="00553FD3">
        <w:rPr>
          <w:rFonts w:ascii="仿宋_GB2312" w:eastAsia="仿宋_GB2312" w:hAnsi="仿宋_GB2312" w:hint="eastAsia"/>
          <w:b/>
          <w:bCs/>
          <w:sz w:val="24"/>
          <w:szCs w:val="24"/>
        </w:rPr>
        <w:t>。</w:t>
      </w:r>
    </w:p>
    <w:p w:rsidR="00123D7F" w:rsidRPr="008E0FC2" w:rsidRDefault="00123D7F" w:rsidP="00123D7F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CC49D5" w:rsidRPr="008E0FC2" w:rsidRDefault="00CC49D5" w:rsidP="00CC49D5">
      <w:pPr>
        <w:spacing w:line="300" w:lineRule="auto"/>
        <w:jc w:val="center"/>
        <w:rPr>
          <w:rFonts w:ascii="仿宋_GB2312" w:eastAsia="仿宋_GB2312" w:hAnsi="仿宋_GB2312"/>
          <w:b/>
          <w:color w:val="C0504D"/>
          <w:sz w:val="28"/>
        </w:rPr>
      </w:pPr>
      <w:r w:rsidRPr="008E0FC2">
        <w:rPr>
          <w:rFonts w:ascii="仿宋_GB2312" w:eastAsia="仿宋_GB2312" w:hAnsi="仿宋_GB2312" w:hint="eastAsia"/>
          <w:b/>
          <w:color w:val="C0504D"/>
          <w:sz w:val="28"/>
        </w:rPr>
        <w:t>「预选议</w:t>
      </w:r>
      <w:r w:rsidR="00123D7F" w:rsidRPr="008E0FC2">
        <w:rPr>
          <w:rFonts w:ascii="仿宋_GB2312" w:eastAsia="仿宋_GB2312" w:hAnsi="仿宋_GB2312" w:hint="eastAsia"/>
          <w:b/>
          <w:color w:val="C0504D"/>
          <w:sz w:val="28"/>
        </w:rPr>
        <w:t>题」</w:t>
      </w:r>
    </w:p>
    <w:p w:rsidR="00123D7F" w:rsidRPr="008E0FC2" w:rsidRDefault="00CC49D5" w:rsidP="00CC49D5">
      <w:pPr>
        <w:spacing w:line="300" w:lineRule="auto"/>
        <w:ind w:firstLine="420"/>
        <w:rPr>
          <w:rFonts w:ascii="仿宋_GB2312" w:eastAsia="仿宋_GB2312" w:hAnsi="仿宋_GB2312"/>
          <w:b/>
          <w:color w:val="C0504D"/>
          <w:sz w:val="28"/>
        </w:rPr>
      </w:pPr>
      <w:r w:rsidRPr="008E0FC2">
        <w:rPr>
          <w:rFonts w:ascii="仿宋_GB2312" w:eastAsia="仿宋_GB2312" w:hAnsi="仿宋_GB2312"/>
          <w:sz w:val="24"/>
          <w:szCs w:val="24"/>
        </w:rPr>
        <w:t>本届</w:t>
      </w:r>
      <w:r w:rsidR="00153D92" w:rsidRPr="008E0FC2">
        <w:rPr>
          <w:rFonts w:ascii="仿宋_GB2312" w:eastAsia="仿宋_GB2312" w:hAnsi="仿宋_GB2312"/>
          <w:sz w:val="24"/>
          <w:szCs w:val="24"/>
        </w:rPr>
        <w:t>论坛为代表们提供了</w:t>
      </w:r>
      <w:r w:rsidR="00153D92" w:rsidRPr="008E0FC2">
        <w:rPr>
          <w:rFonts w:ascii="仿宋_GB2312" w:eastAsia="仿宋_GB2312" w:hAnsi="仿宋_GB2312" w:hint="eastAsia"/>
          <w:sz w:val="24"/>
          <w:szCs w:val="24"/>
        </w:rPr>
        <w:t>五</w:t>
      </w:r>
      <w:r w:rsidRPr="008E0FC2">
        <w:rPr>
          <w:rFonts w:ascii="仿宋_GB2312" w:eastAsia="仿宋_GB2312" w:hAnsi="仿宋_GB2312"/>
          <w:sz w:val="24"/>
          <w:szCs w:val="24"/>
        </w:rPr>
        <w:t>个大方向作为预选议题</w:t>
      </w:r>
      <w:r w:rsidRPr="008E0FC2">
        <w:rPr>
          <w:rFonts w:ascii="仿宋_GB2312" w:eastAsia="仿宋_GB2312" w:hAnsi="仿宋_GB2312" w:hint="eastAsia"/>
          <w:sz w:val="24"/>
          <w:szCs w:val="24"/>
        </w:rPr>
        <w:t>，</w:t>
      </w:r>
      <w:r w:rsidRPr="008E0FC2">
        <w:rPr>
          <w:rFonts w:ascii="仿宋_GB2312" w:eastAsia="仿宋_GB2312" w:hAnsi="仿宋_GB2312"/>
          <w:sz w:val="24"/>
          <w:szCs w:val="24"/>
        </w:rPr>
        <w:t>分别</w:t>
      </w:r>
      <w:r w:rsidR="00D0101D">
        <w:rPr>
          <w:rFonts w:ascii="仿宋_GB2312" w:eastAsia="仿宋_GB2312" w:hAnsi="仿宋_GB2312" w:hint="eastAsia"/>
          <w:sz w:val="24"/>
          <w:szCs w:val="24"/>
        </w:rPr>
        <w:t>是</w:t>
      </w:r>
      <w:r w:rsidRPr="008E0FC2">
        <w:rPr>
          <w:rFonts w:ascii="仿宋_GB2312" w:eastAsia="仿宋_GB2312" w:hAnsi="仿宋_GB2312"/>
          <w:sz w:val="24"/>
          <w:szCs w:val="24"/>
        </w:rPr>
        <w:t>切合当下经济热点的持续发展</w:t>
      </w:r>
      <w:r w:rsidRPr="008E0FC2">
        <w:rPr>
          <w:rFonts w:ascii="仿宋_GB2312" w:eastAsia="仿宋_GB2312" w:hAnsi="仿宋_GB2312" w:hint="eastAsia"/>
          <w:sz w:val="24"/>
          <w:szCs w:val="24"/>
        </w:rPr>
        <w:t>、</w:t>
      </w:r>
      <w:r w:rsidRPr="008E0FC2">
        <w:rPr>
          <w:rFonts w:ascii="仿宋_GB2312" w:eastAsia="仿宋_GB2312" w:hAnsi="仿宋_GB2312"/>
          <w:sz w:val="24"/>
          <w:szCs w:val="24"/>
        </w:rPr>
        <w:t>财税改革</w:t>
      </w:r>
      <w:r w:rsidRPr="008E0FC2">
        <w:rPr>
          <w:rFonts w:ascii="仿宋_GB2312" w:eastAsia="仿宋_GB2312" w:hAnsi="仿宋_GB2312" w:hint="eastAsia"/>
          <w:sz w:val="24"/>
          <w:szCs w:val="24"/>
        </w:rPr>
        <w:t>、</w:t>
      </w:r>
      <w:r w:rsidRPr="008E0FC2">
        <w:rPr>
          <w:rFonts w:ascii="仿宋_GB2312" w:eastAsia="仿宋_GB2312" w:hAnsi="仿宋_GB2312"/>
          <w:sz w:val="24"/>
          <w:szCs w:val="24"/>
        </w:rPr>
        <w:t>金融新政</w:t>
      </w:r>
      <w:r w:rsidRPr="008E0FC2">
        <w:rPr>
          <w:rFonts w:ascii="仿宋_GB2312" w:eastAsia="仿宋_GB2312" w:hAnsi="仿宋_GB2312" w:hint="eastAsia"/>
          <w:sz w:val="24"/>
          <w:szCs w:val="24"/>
        </w:rPr>
        <w:t>、对外开放</w:t>
      </w:r>
      <w:r w:rsidR="005B7158">
        <w:rPr>
          <w:rFonts w:ascii="仿宋_GB2312" w:eastAsia="仿宋_GB2312" w:hAnsi="仿宋_GB2312" w:hint="eastAsia"/>
          <w:sz w:val="24"/>
          <w:szCs w:val="24"/>
        </w:rPr>
        <w:t>和</w:t>
      </w:r>
      <w:r w:rsidR="005B7158">
        <w:rPr>
          <w:rFonts w:ascii="仿宋_GB2312" w:eastAsia="仿宋_GB2312" w:hAnsi="仿宋_GB2312"/>
          <w:sz w:val="24"/>
          <w:szCs w:val="24"/>
        </w:rPr>
        <w:t>社保制度</w:t>
      </w:r>
      <w:r w:rsidRPr="008E0FC2">
        <w:rPr>
          <w:rFonts w:ascii="仿宋_GB2312" w:eastAsia="仿宋_GB2312" w:hAnsi="仿宋_GB2312" w:hint="eastAsia"/>
          <w:sz w:val="24"/>
          <w:szCs w:val="24"/>
        </w:rPr>
        <w:t>，</w:t>
      </w:r>
      <w:r w:rsidR="00153D92" w:rsidRPr="008E0FC2">
        <w:rPr>
          <w:rFonts w:ascii="仿宋_GB2312" w:eastAsia="仿宋_GB2312" w:hAnsi="仿宋_GB2312"/>
          <w:sz w:val="24"/>
          <w:szCs w:val="24"/>
        </w:rPr>
        <w:t>请代表们从</w:t>
      </w:r>
      <w:r w:rsidR="00153D92" w:rsidRPr="008E0FC2">
        <w:rPr>
          <w:rFonts w:ascii="仿宋_GB2312" w:eastAsia="仿宋_GB2312" w:hAnsi="仿宋_GB2312" w:hint="eastAsia"/>
          <w:sz w:val="24"/>
          <w:szCs w:val="24"/>
        </w:rPr>
        <w:t>五</w:t>
      </w:r>
      <w:r w:rsidRPr="008E0FC2">
        <w:rPr>
          <w:rFonts w:ascii="仿宋_GB2312" w:eastAsia="仿宋_GB2312" w:hAnsi="仿宋_GB2312"/>
          <w:sz w:val="24"/>
          <w:szCs w:val="24"/>
        </w:rPr>
        <w:t>个方向中</w:t>
      </w:r>
      <w:r w:rsidR="00D0101D">
        <w:rPr>
          <w:rFonts w:ascii="仿宋_GB2312" w:eastAsia="仿宋_GB2312" w:hAnsi="仿宋_GB2312" w:hint="eastAsia"/>
          <w:sz w:val="24"/>
          <w:szCs w:val="24"/>
        </w:rPr>
        <w:t>进行选择</w:t>
      </w:r>
      <w:r w:rsidR="00D0101D">
        <w:rPr>
          <w:rFonts w:ascii="仿宋_GB2312" w:eastAsia="仿宋_GB2312" w:hAnsi="仿宋_GB2312"/>
          <w:sz w:val="24"/>
          <w:szCs w:val="24"/>
        </w:rPr>
        <w:t>，</w:t>
      </w:r>
      <w:r w:rsidR="00123D7F" w:rsidRPr="008E0FC2">
        <w:rPr>
          <w:rFonts w:ascii="仿宋_GB2312" w:eastAsia="仿宋_GB2312" w:hAnsi="仿宋_GB2312" w:hint="eastAsia"/>
          <w:sz w:val="24"/>
          <w:szCs w:val="24"/>
        </w:rPr>
        <w:t>作为参会论文及发言主题（主办方将根据报名情况进行微调）</w:t>
      </w:r>
      <w:r w:rsidR="00153D92" w:rsidRPr="008E0FC2">
        <w:rPr>
          <w:rFonts w:ascii="仿宋_GB2312" w:eastAsia="仿宋_GB2312" w:hAnsi="仿宋_GB2312" w:hint="eastAsia"/>
          <w:sz w:val="24"/>
          <w:szCs w:val="24"/>
        </w:rPr>
        <w:t>，组委会将在1月</w:t>
      </w:r>
      <w:r w:rsidR="005B7158">
        <w:rPr>
          <w:rFonts w:ascii="仿宋_GB2312" w:eastAsia="仿宋_GB2312" w:hAnsi="仿宋_GB2312" w:hint="eastAsia"/>
          <w:sz w:val="24"/>
          <w:szCs w:val="24"/>
        </w:rPr>
        <w:t>3</w:t>
      </w:r>
      <w:r w:rsidR="00153D92" w:rsidRPr="008E0FC2">
        <w:rPr>
          <w:rFonts w:ascii="仿宋_GB2312" w:eastAsia="仿宋_GB2312" w:hAnsi="仿宋_GB2312" w:hint="eastAsia"/>
          <w:sz w:val="24"/>
          <w:szCs w:val="24"/>
        </w:rPr>
        <w:t>日前通过电话与邮件与代表确认最终议题方向。</w:t>
      </w:r>
    </w:p>
    <w:p w:rsidR="00CC49D5" w:rsidRPr="008E0FC2" w:rsidRDefault="00CC49D5" w:rsidP="00CC49D5">
      <w:pPr>
        <w:spacing w:before="240" w:after="240" w:line="312" w:lineRule="auto"/>
        <w:jc w:val="center"/>
        <w:rPr>
          <w:rFonts w:ascii="仿宋_GB2312" w:eastAsia="仿宋_GB2312" w:hAnsi="仿宋_GB2312"/>
          <w:b/>
          <w:bCs/>
          <w:color w:val="C0504D" w:themeColor="accent2"/>
          <w:sz w:val="24"/>
          <w:szCs w:val="24"/>
        </w:rPr>
      </w:pPr>
      <w:r w:rsidRPr="008E0FC2">
        <w:rPr>
          <w:rFonts w:ascii="仿宋_GB2312" w:eastAsia="仿宋_GB2312" w:hAnsi="仿宋_GB2312" w:hint="eastAsia"/>
          <w:b/>
          <w:bCs/>
          <w:color w:val="C0504D" w:themeColor="accent2"/>
          <w:sz w:val="24"/>
          <w:szCs w:val="24"/>
        </w:rPr>
        <w:t>议题方向一：持续发展</w:t>
      </w:r>
    </w:p>
    <w:p w:rsidR="00CC49D5" w:rsidRPr="008E0FC2" w:rsidRDefault="005B7158" w:rsidP="00F04177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 w:rsidRPr="005B7158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如果将中国过去30年的经济发展视为增长导向性，在未来30年，中国的经济发展则应为可持续导向性。面对不容乐观的环境形势和严重的生态、能源安全威胁，过去“两资一高”的发展方式难以为继，中国实施绿色转型势在必行。而如何变人口红利为人才红利，如何开发与利用新型能源与材料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，如何推行产业体制进一步升级与改革，都是经济转型必须直面的挑战</w:t>
      </w:r>
      <w:r w:rsidR="00CC49D5" w:rsidRPr="008E0FC2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:rsidR="00CC49D5" w:rsidRPr="008E0FC2" w:rsidRDefault="00CC49D5" w:rsidP="00CC49D5">
      <w:pPr>
        <w:spacing w:before="240" w:after="240" w:line="312" w:lineRule="auto"/>
        <w:jc w:val="center"/>
        <w:rPr>
          <w:rFonts w:ascii="仿宋_GB2312" w:eastAsia="仿宋_GB2312" w:hAnsi="仿宋_GB2312"/>
          <w:b/>
          <w:bCs/>
          <w:color w:val="C0504D" w:themeColor="accent2"/>
          <w:sz w:val="24"/>
          <w:szCs w:val="24"/>
        </w:rPr>
      </w:pPr>
      <w:r w:rsidRPr="008E0FC2">
        <w:rPr>
          <w:rFonts w:ascii="仿宋_GB2312" w:eastAsia="仿宋_GB2312" w:hAnsi="仿宋_GB2312" w:hint="eastAsia"/>
          <w:b/>
          <w:bCs/>
          <w:color w:val="C0504D" w:themeColor="accent2"/>
          <w:sz w:val="24"/>
          <w:szCs w:val="24"/>
        </w:rPr>
        <w:t>议题方向二：财税改革</w:t>
      </w:r>
    </w:p>
    <w:p w:rsidR="00CC49D5" w:rsidRPr="008E0FC2" w:rsidRDefault="005B7158" w:rsidP="00CC49D5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 w:rsidRPr="005B7158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财税政策担负着国家发展的重要历史使命。要实现资源配置的进一步优化、政府与市场关系的真正规范化、国家治理体系与治理能力的现代化，都离不开财税体制的深化与改革。而在旧有财税体制改革目标尚未全面完成、改革不够彻底的</w:t>
      </w:r>
      <w:r w:rsidR="00D0101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情况</w:t>
      </w:r>
      <w:r w:rsidRPr="005B7158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下，面对国内外社会经济环境的巨大变化，新一轮财税政策的推行将深刻影响中国未来的经济战略走向</w:t>
      </w:r>
      <w:r w:rsidR="00CC49D5" w:rsidRPr="008E0FC2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:rsidR="00CC49D5" w:rsidRPr="008E0FC2" w:rsidRDefault="00CC49D5" w:rsidP="00CC49D5">
      <w:pPr>
        <w:spacing w:before="240" w:after="240" w:line="312" w:lineRule="auto"/>
        <w:jc w:val="center"/>
        <w:rPr>
          <w:rFonts w:ascii="仿宋_GB2312" w:eastAsia="仿宋_GB2312" w:hAnsi="仿宋_GB2312"/>
          <w:b/>
          <w:bCs/>
          <w:color w:val="C0504D" w:themeColor="accent2"/>
          <w:sz w:val="24"/>
          <w:szCs w:val="24"/>
        </w:rPr>
      </w:pPr>
      <w:r w:rsidRPr="008E0FC2">
        <w:rPr>
          <w:rFonts w:ascii="仿宋_GB2312" w:eastAsia="仿宋_GB2312" w:hAnsi="仿宋_GB2312" w:hint="eastAsia"/>
          <w:b/>
          <w:bCs/>
          <w:color w:val="C0504D" w:themeColor="accent2"/>
          <w:sz w:val="24"/>
          <w:szCs w:val="24"/>
        </w:rPr>
        <w:t>议题方向三：金融新政</w:t>
      </w:r>
    </w:p>
    <w:p w:rsidR="00F04177" w:rsidRPr="008E0FC2" w:rsidRDefault="00CC49D5" w:rsidP="005B7158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 w:rsidRPr="005B7158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ab/>
      </w:r>
      <w:r w:rsidR="005B7158" w:rsidRPr="005B7158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金融改革是整个深化体制改革的重要突破口。目前，我国的金融改革分层并进，如火如荼，金融要素价格市场化</w:t>
      </w:r>
      <w:r w:rsidR="00D0101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程度</w:t>
      </w:r>
      <w:r w:rsidR="00D0101D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加深</w:t>
      </w:r>
      <w:r w:rsidR="00D0101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，</w:t>
      </w:r>
      <w:r w:rsidR="005B7158" w:rsidRPr="005B7158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金融组织体系开放化程度不断提高</w:t>
      </w:r>
      <w:r w:rsidR="00D0101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，</w:t>
      </w:r>
      <w:r w:rsidR="005B7158" w:rsidRPr="005B7158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民间金融机构持续发</w:t>
      </w:r>
      <w:r w:rsidR="00D0101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展</w:t>
      </w:r>
      <w:r w:rsidR="005B7158" w:rsidRPr="005B7158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金融创新稳步推进，这对促进宏观经济稳定、支持实体经济发展提供了重要支持。而如何完善金融监管框架，如何进一步深化多层次金融市场，仍是我国金融改革亟须解决的问题</w:t>
      </w:r>
      <w:r w:rsidRPr="008E0FC2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:rsidR="008E0FC2" w:rsidRDefault="008E0FC2" w:rsidP="00CC49D5">
      <w:pPr>
        <w:spacing w:before="240" w:after="240" w:line="336" w:lineRule="auto"/>
        <w:jc w:val="center"/>
        <w:rPr>
          <w:rFonts w:ascii="仿宋_GB2312" w:eastAsia="仿宋_GB2312" w:hAnsi="仿宋_GB2312"/>
          <w:b/>
          <w:bCs/>
          <w:color w:val="C0504D" w:themeColor="accent2"/>
          <w:sz w:val="24"/>
          <w:szCs w:val="24"/>
        </w:rPr>
      </w:pPr>
    </w:p>
    <w:p w:rsidR="008E0FC2" w:rsidRDefault="008E0FC2" w:rsidP="00CC49D5">
      <w:pPr>
        <w:spacing w:before="240" w:after="240" w:line="336" w:lineRule="auto"/>
        <w:jc w:val="center"/>
        <w:rPr>
          <w:rFonts w:ascii="仿宋_GB2312" w:eastAsia="仿宋_GB2312" w:hAnsi="仿宋_GB2312"/>
          <w:b/>
          <w:bCs/>
          <w:color w:val="C0504D" w:themeColor="accent2"/>
          <w:sz w:val="24"/>
          <w:szCs w:val="24"/>
        </w:rPr>
      </w:pPr>
    </w:p>
    <w:p w:rsidR="00CC49D5" w:rsidRPr="008E0FC2" w:rsidRDefault="00CC49D5" w:rsidP="00CC49D5">
      <w:pPr>
        <w:spacing w:before="240" w:after="240" w:line="336" w:lineRule="auto"/>
        <w:jc w:val="center"/>
        <w:rPr>
          <w:rFonts w:ascii="仿宋_GB2312" w:eastAsia="仿宋_GB2312" w:hAnsi="仿宋_GB2312"/>
          <w:b/>
          <w:bCs/>
          <w:color w:val="C0504D" w:themeColor="accent2"/>
          <w:sz w:val="24"/>
          <w:szCs w:val="24"/>
        </w:rPr>
      </w:pPr>
      <w:r w:rsidRPr="008E0FC2">
        <w:rPr>
          <w:rFonts w:ascii="仿宋_GB2312" w:eastAsia="仿宋_GB2312" w:hAnsi="仿宋_GB2312" w:hint="eastAsia"/>
          <w:b/>
          <w:bCs/>
          <w:color w:val="C0504D" w:themeColor="accent2"/>
          <w:sz w:val="24"/>
          <w:szCs w:val="24"/>
        </w:rPr>
        <w:t>议题方向四：对外开放</w:t>
      </w:r>
    </w:p>
    <w:p w:rsidR="00123D7F" w:rsidRPr="008E0FC2" w:rsidRDefault="005B7158" w:rsidP="00CC49D5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 w:rsidRPr="005B7158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新世纪以来，我国积极参与国际经济治理的改革，建立区域性贸易合作组织，取得了一系列的成绩。而在国际形势日益复杂，新一轮科技与产业革命蓄势待发的当下，中国作为世界第二大经济体，在开放合作之路上必将经受更加严峻的挑战。进一步推进内部有效协调，发展稳定贸易同盟，优化国际合作，打造新的经济增长点，是中国经济开放与合作的必由之路</w:t>
      </w:r>
      <w:r w:rsidR="00CC49D5" w:rsidRPr="008E0FC2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:rsidR="002A0DD6" w:rsidRPr="008E0FC2" w:rsidRDefault="002A0DD6" w:rsidP="002A0DD6">
      <w:pPr>
        <w:spacing w:before="240" w:after="240" w:line="336" w:lineRule="auto"/>
        <w:jc w:val="center"/>
        <w:rPr>
          <w:rFonts w:ascii="仿宋_GB2312" w:eastAsia="仿宋_GB2312" w:hAnsi="仿宋_GB2312"/>
          <w:b/>
          <w:bCs/>
          <w:color w:val="C0504D" w:themeColor="accent2"/>
          <w:sz w:val="24"/>
          <w:szCs w:val="24"/>
        </w:rPr>
      </w:pPr>
      <w:r w:rsidRPr="008E0FC2">
        <w:rPr>
          <w:rFonts w:ascii="仿宋_GB2312" w:eastAsia="仿宋_GB2312" w:hAnsi="仿宋_GB2312" w:hint="eastAsia"/>
          <w:b/>
          <w:bCs/>
          <w:color w:val="C0504D" w:themeColor="accent2"/>
          <w:sz w:val="24"/>
          <w:szCs w:val="24"/>
        </w:rPr>
        <w:t>议题方向五：社会保障</w:t>
      </w:r>
    </w:p>
    <w:p w:rsidR="002A0DD6" w:rsidRPr="008E0FC2" w:rsidRDefault="005B7158" w:rsidP="002A0DD6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 w:rsidRPr="00581BE0">
        <w:rPr>
          <w:rFonts w:ascii="仿宋_GB2312" w:eastAsia="仿宋_GB2312" w:hAnsiTheme="majorEastAsia" w:hint="eastAsia"/>
          <w:sz w:val="24"/>
        </w:rPr>
        <w:t>社会保障制度改革是目前全面深化改革的一个重要组成部分，也是全社会普遍关心且十分敏感的话题之一。改革开放以来，我国已建立了初步的社会保障体系，但其建设依然滞后于经济社会发展的需要。随着人口老龄化程度加深，城乡劳动力流动加快，社会保障制度的效率亟待提高。进一步推进社会保障体制改革，对促进社会公平正义具有重要意义，更是实现我国经济稳定良好发展的基石</w:t>
      </w:r>
      <w:r w:rsidR="002A0DD6" w:rsidRPr="008E0FC2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:rsidR="002A0DD6" w:rsidRPr="008E0FC2" w:rsidRDefault="002A0DD6" w:rsidP="002A0DD6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</w:p>
    <w:p w:rsidR="002A0DD6" w:rsidRPr="008E0FC2" w:rsidRDefault="002A0DD6" w:rsidP="002A0DD6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</w:p>
    <w:p w:rsidR="002A0DD6" w:rsidRPr="008E0FC2" w:rsidRDefault="002A0DD6" w:rsidP="002A0DD6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</w:p>
    <w:p w:rsidR="002A0DD6" w:rsidRPr="008E0FC2" w:rsidRDefault="002A0DD6" w:rsidP="002A0DD6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</w:p>
    <w:p w:rsidR="002A0DD6" w:rsidRPr="008E0FC2" w:rsidRDefault="002A0DD6" w:rsidP="002A0DD6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</w:p>
    <w:p w:rsidR="002A0DD6" w:rsidRPr="008E0FC2" w:rsidRDefault="002A0DD6" w:rsidP="002A0DD6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</w:p>
    <w:p w:rsidR="002A0DD6" w:rsidRPr="008E0FC2" w:rsidRDefault="002A0DD6" w:rsidP="002A0DD6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</w:p>
    <w:p w:rsidR="002A0DD6" w:rsidRPr="008E0FC2" w:rsidRDefault="002A0DD6" w:rsidP="002A0DD6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</w:p>
    <w:p w:rsidR="002A0DD6" w:rsidRPr="008E0FC2" w:rsidRDefault="002A0DD6" w:rsidP="002A0DD6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</w:p>
    <w:p w:rsidR="002A0DD6" w:rsidRPr="008E0FC2" w:rsidRDefault="002A0DD6" w:rsidP="002A0DD6">
      <w:pPr>
        <w:spacing w:before="240" w:after="240" w:line="312" w:lineRule="auto"/>
        <w:ind w:firstLine="42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</w:p>
    <w:p w:rsidR="00123D7F" w:rsidRPr="008E0FC2" w:rsidRDefault="00123D7F" w:rsidP="00716170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153D92" w:rsidRPr="008E0FC2" w:rsidRDefault="00153D92" w:rsidP="00716170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8E0FC2" w:rsidRPr="008E0FC2" w:rsidRDefault="00854ADD" w:rsidP="008E0FC2">
      <w:pPr>
        <w:spacing w:line="276" w:lineRule="auto"/>
        <w:rPr>
          <w:rFonts w:ascii="仿宋_GB2312" w:eastAsia="仿宋_GB2312" w:hAnsi="仿宋_GB2312"/>
          <w:b/>
          <w:color w:val="C0504D"/>
          <w:sz w:val="28"/>
        </w:rPr>
      </w:pPr>
      <w:r>
        <w:rPr>
          <w:rFonts w:ascii="仿宋_GB2312" w:eastAsia="仿宋_GB2312" w:hAnsi="仿宋_GB2312" w:hint="eastAsia"/>
          <w:b/>
          <w:color w:val="C0504D"/>
          <w:sz w:val="28"/>
        </w:rPr>
        <w:lastRenderedPageBreak/>
        <w:t>附件一：</w:t>
      </w:r>
      <w:r w:rsidR="00487075" w:rsidRPr="00487075">
        <w:rPr>
          <w:rFonts w:ascii="仿宋_GB2312" w:eastAsia="仿宋_GB2312" w:hAnsi="仿宋_GB2312" w:hint="eastAsia"/>
          <w:b/>
          <w:color w:val="C0504D"/>
          <w:sz w:val="28"/>
        </w:rPr>
        <w:t>“经世明理，济实鼎新”</w:t>
      </w:r>
      <w:r>
        <w:rPr>
          <w:rFonts w:ascii="仿宋_GB2312" w:eastAsia="仿宋_GB2312" w:hAnsi="仿宋_GB2312" w:hint="eastAsia"/>
          <w:b/>
          <w:color w:val="C0504D"/>
          <w:sz w:val="28"/>
        </w:rPr>
        <w:t>第六</w:t>
      </w:r>
      <w:r w:rsidR="008E0FC2">
        <w:rPr>
          <w:rFonts w:ascii="仿宋_GB2312" w:eastAsia="仿宋_GB2312" w:hAnsi="仿宋_GB2312" w:hint="eastAsia"/>
          <w:b/>
          <w:color w:val="C0504D"/>
          <w:sz w:val="28"/>
        </w:rPr>
        <w:t>届新时代中国青年经济论坛报名表</w:t>
      </w:r>
    </w:p>
    <w:p w:rsidR="00123D7F" w:rsidRPr="008E0FC2" w:rsidRDefault="00123D7F" w:rsidP="00123D7F">
      <w:pPr>
        <w:spacing w:line="276" w:lineRule="auto"/>
        <w:jc w:val="center"/>
        <w:rPr>
          <w:rFonts w:ascii="仿宋_GB2312" w:eastAsia="仿宋_GB2312" w:hAnsi="仿宋_GB2312"/>
          <w:b/>
          <w:color w:val="C0504D"/>
          <w:sz w:val="28"/>
        </w:rPr>
      </w:pPr>
      <w:r w:rsidRPr="008E0FC2">
        <w:rPr>
          <w:rFonts w:ascii="仿宋_GB2312" w:eastAsia="仿宋_GB2312" w:hAnsi="仿宋_GB2312" w:hint="eastAsia"/>
          <w:b/>
          <w:color w:val="C0504D"/>
          <w:sz w:val="28"/>
        </w:rPr>
        <w:t>「基本信息」</w:t>
      </w: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姓名：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　　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 xml:space="preserve">　　性别：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 xml:space="preserve">　　出生日期：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年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月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日</w:t>
      </w: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通讯地址：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　　　　　　　　　　　　　　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 xml:space="preserve">　　邮编：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　　　　　　　　</w:t>
      </w:r>
    </w:p>
    <w:p w:rsidR="00123D7F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  <w:u w:val="single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电子信箱：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　　　　　　　　　　　　　　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 xml:space="preserve">　　手机：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　　　　　　　　</w:t>
      </w:r>
    </w:p>
    <w:p w:rsidR="00D0101D" w:rsidRPr="00D0101D" w:rsidRDefault="00D0101D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  <w:u w:val="single"/>
        </w:rPr>
      </w:pPr>
    </w:p>
    <w:p w:rsidR="00123D7F" w:rsidRPr="008E0FC2" w:rsidRDefault="00123D7F" w:rsidP="00123D7F">
      <w:pPr>
        <w:spacing w:line="276" w:lineRule="auto"/>
        <w:jc w:val="center"/>
        <w:rPr>
          <w:rFonts w:ascii="仿宋_GB2312" w:eastAsia="仿宋_GB2312" w:hAnsi="仿宋_GB2312"/>
          <w:b/>
          <w:color w:val="C0504D"/>
          <w:sz w:val="28"/>
        </w:rPr>
      </w:pPr>
      <w:r w:rsidRPr="008E0FC2">
        <w:rPr>
          <w:rFonts w:ascii="仿宋_GB2312" w:eastAsia="仿宋_GB2312" w:hAnsi="仿宋_GB2312" w:hint="eastAsia"/>
          <w:b/>
          <w:color w:val="C0504D"/>
          <w:sz w:val="28"/>
        </w:rPr>
        <w:t>「背景资料」</w:t>
      </w: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所在院校、院系：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　　　　　　　　　　　　　　</w:t>
      </w: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本科所学专业：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　　　　　　　　　　　　　　</w:t>
      </w: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  <w:u w:val="single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外语语种：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 xml:space="preserve">　　国家英语6级成绩（仅限第一外语为英语）：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</w:t>
      </w: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其他英语成绩：</w:t>
      </w:r>
      <w:r w:rsidRPr="008E0FC2">
        <w:rPr>
          <w:rFonts w:ascii="仿宋_GB2312" w:eastAsia="仿宋_GB2312" w:hAnsi="仿宋_GB2312" w:hint="eastAsia"/>
          <w:bCs/>
          <w:sz w:val="24"/>
          <w:szCs w:val="24"/>
          <w:u w:val="single"/>
        </w:rPr>
        <w:t xml:space="preserve">　　　　</w:t>
      </w: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123D7F" w:rsidRPr="008E0FC2" w:rsidRDefault="00D0101D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  <w:r>
        <w:rPr>
          <w:rFonts w:ascii="仿宋_GB2312" w:eastAsia="仿宋_GB2312" w:hAnsi="仿宋_GB2312" w:hint="eastAsia"/>
          <w:bCs/>
          <w:sz w:val="24"/>
          <w:szCs w:val="24"/>
        </w:rPr>
        <w:t>三项</w:t>
      </w:r>
      <w:r w:rsidR="003B6474">
        <w:rPr>
          <w:rFonts w:ascii="仿宋_GB2312" w:eastAsia="仿宋_GB2312" w:hAnsi="仿宋_GB2312" w:hint="eastAsia"/>
          <w:bCs/>
          <w:sz w:val="24"/>
          <w:szCs w:val="24"/>
        </w:rPr>
        <w:t>以内具有代表性的本科期间的奖励或荣誉</w:t>
      </w:r>
      <w:r w:rsidR="00123D7F" w:rsidRPr="008E0FC2">
        <w:rPr>
          <w:rFonts w:ascii="仿宋_GB2312" w:eastAsia="仿宋_GB2312" w:hAnsi="仿宋_GB2312" w:hint="eastAsia"/>
          <w:bCs/>
          <w:sz w:val="24"/>
          <w:szCs w:val="24"/>
        </w:rPr>
        <w:t>：</w:t>
      </w:r>
    </w:p>
    <w:p w:rsidR="00123D7F" w:rsidRPr="00D0101D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  <w:u w:val="single"/>
        </w:rPr>
      </w:pP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153D92" w:rsidRPr="008E0FC2" w:rsidRDefault="00153D92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三项</w:t>
      </w:r>
      <w:r w:rsidR="003B6474">
        <w:rPr>
          <w:rFonts w:ascii="仿宋_GB2312" w:eastAsia="仿宋_GB2312" w:hAnsi="仿宋_GB2312" w:hint="eastAsia"/>
          <w:bCs/>
          <w:sz w:val="24"/>
          <w:szCs w:val="24"/>
        </w:rPr>
        <w:t>以内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具有代表性的科研经历、发表论文或原创性工作：</w:t>
      </w: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  <w:u w:val="single"/>
        </w:rPr>
      </w:pP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  <w:u w:val="single"/>
        </w:rPr>
      </w:pP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  <w:u w:val="single"/>
        </w:rPr>
      </w:pP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三项</w:t>
      </w:r>
      <w:r w:rsidR="003B6474">
        <w:rPr>
          <w:rFonts w:ascii="仿宋_GB2312" w:eastAsia="仿宋_GB2312" w:hAnsi="仿宋_GB2312" w:hint="eastAsia"/>
          <w:bCs/>
          <w:sz w:val="24"/>
          <w:szCs w:val="24"/>
        </w:rPr>
        <w:t>以内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具有代表性的社会活动、实习和成果：</w:t>
      </w: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  <w:u w:val="single"/>
        </w:rPr>
      </w:pP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  <w:u w:val="single"/>
        </w:rPr>
      </w:pP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  <w:u w:val="single"/>
        </w:rPr>
      </w:pP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123D7F" w:rsidRPr="008E0FC2" w:rsidRDefault="00123D7F" w:rsidP="00123D7F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123D7F" w:rsidRPr="008E0FC2" w:rsidRDefault="00123D7F" w:rsidP="00123D7F">
      <w:pPr>
        <w:spacing w:line="360" w:lineRule="auto"/>
        <w:jc w:val="center"/>
        <w:rPr>
          <w:rFonts w:ascii="仿宋_GB2312" w:eastAsia="仿宋_GB2312" w:hAnsi="仿宋_GB2312"/>
          <w:bCs/>
          <w:sz w:val="24"/>
          <w:szCs w:val="24"/>
        </w:rPr>
      </w:pPr>
    </w:p>
    <w:p w:rsidR="00D0101D" w:rsidRPr="008E0FC2" w:rsidRDefault="00D0101D" w:rsidP="00D0101D">
      <w:pPr>
        <w:spacing w:line="360" w:lineRule="auto"/>
        <w:jc w:val="center"/>
        <w:rPr>
          <w:rFonts w:ascii="仿宋_GB2312" w:eastAsia="仿宋_GB2312" w:hAnsi="仿宋_GB2312"/>
          <w:bCs/>
          <w:sz w:val="24"/>
          <w:szCs w:val="24"/>
        </w:rPr>
      </w:pPr>
    </w:p>
    <w:p w:rsidR="00D0101D" w:rsidRPr="008E0FC2" w:rsidRDefault="00D0101D" w:rsidP="00D0101D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申请人所在专业的同年级（班级）人数为　　人。截至最近一次统计结果，该生学习成绩总评名次：第　　名，在前　　%以内。</w:t>
      </w:r>
    </w:p>
    <w:p w:rsidR="00D0101D" w:rsidRPr="008E0FC2" w:rsidRDefault="00D0101D" w:rsidP="00D0101D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D0101D" w:rsidRPr="008E0FC2" w:rsidRDefault="00D0101D" w:rsidP="00D0101D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教务部门负责人签字：教务部门公章：</w:t>
      </w:r>
    </w:p>
    <w:p w:rsidR="00D0101D" w:rsidRPr="008E0FC2" w:rsidRDefault="00D0101D" w:rsidP="00D0101D">
      <w:pPr>
        <w:spacing w:line="360" w:lineRule="auto"/>
        <w:jc w:val="righ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日期：      年    月    日</w:t>
      </w:r>
    </w:p>
    <w:p w:rsidR="00D0101D" w:rsidRPr="008E0FC2" w:rsidRDefault="00D0101D" w:rsidP="00D0101D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注：1、上文“教务部门”一般为院系教务部门。</w:t>
      </w:r>
    </w:p>
    <w:p w:rsidR="00D0101D" w:rsidRPr="008E0FC2" w:rsidRDefault="00D0101D" w:rsidP="00D0101D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2、学生排名应为同年级专业排名；若贵校确无专业排名，可提供班级排名。</w:t>
      </w:r>
    </w:p>
    <w:p w:rsidR="00123D7F" w:rsidRPr="008E0FC2" w:rsidRDefault="00123D7F" w:rsidP="00123D7F">
      <w:pPr>
        <w:spacing w:line="360" w:lineRule="auto"/>
        <w:jc w:val="righ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/>
          <w:bCs/>
          <w:sz w:val="24"/>
          <w:szCs w:val="24"/>
        </w:rPr>
        <w:br w:type="page"/>
      </w:r>
    </w:p>
    <w:p w:rsidR="00123D7F" w:rsidRPr="008C1818" w:rsidRDefault="00123D7F" w:rsidP="00123D7F">
      <w:pPr>
        <w:spacing w:line="360" w:lineRule="auto"/>
        <w:jc w:val="left"/>
        <w:rPr>
          <w:rFonts w:ascii="仿宋" w:eastAsia="仿宋" w:hAnsi="仿宋"/>
          <w:bCs/>
          <w:sz w:val="24"/>
          <w:szCs w:val="24"/>
        </w:rPr>
      </w:pPr>
    </w:p>
    <w:p w:rsidR="00D0101D" w:rsidRPr="008E0FC2" w:rsidRDefault="00D0101D" w:rsidP="00D0101D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“</w:t>
      </w:r>
      <w:r w:rsidRPr="00D0101D">
        <w:rPr>
          <w:rFonts w:ascii="仿宋_GB2312" w:eastAsia="仿宋_GB2312" w:hAnsi="仿宋_GB2312" w:hint="eastAsia"/>
          <w:bCs/>
          <w:sz w:val="24"/>
          <w:szCs w:val="24"/>
        </w:rPr>
        <w:t>本人承诺报名表中信息及所提交材料的真实性与准确性，并承担材料不实所带来的一切责任。</w:t>
      </w:r>
      <w:r w:rsidRPr="008E0FC2">
        <w:rPr>
          <w:rFonts w:ascii="仿宋_GB2312" w:eastAsia="仿宋_GB2312" w:hAnsi="仿宋_GB2312" w:hint="eastAsia"/>
          <w:bCs/>
          <w:sz w:val="24"/>
          <w:szCs w:val="24"/>
        </w:rPr>
        <w:t>”</w:t>
      </w:r>
    </w:p>
    <w:p w:rsidR="00D0101D" w:rsidRPr="008E0FC2" w:rsidRDefault="00D0101D" w:rsidP="00D0101D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如果申请人同意如上的声明，请在此处签名：</w:t>
      </w:r>
    </w:p>
    <w:p w:rsidR="00D0101D" w:rsidRPr="008E0FC2" w:rsidRDefault="00D0101D" w:rsidP="00D0101D">
      <w:pPr>
        <w:spacing w:line="360" w:lineRule="auto"/>
        <w:ind w:firstLineChars="200" w:firstLine="480"/>
        <w:jc w:val="left"/>
        <w:rPr>
          <w:rFonts w:ascii="仿宋_GB2312" w:eastAsia="仿宋_GB2312" w:hAnsi="仿宋_GB2312"/>
          <w:bCs/>
          <w:sz w:val="24"/>
          <w:szCs w:val="24"/>
        </w:rPr>
      </w:pPr>
    </w:p>
    <w:p w:rsidR="00D0101D" w:rsidRPr="008E0FC2" w:rsidRDefault="00D0101D" w:rsidP="00D0101D">
      <w:pPr>
        <w:spacing w:line="360" w:lineRule="auto"/>
        <w:jc w:val="left"/>
        <w:rPr>
          <w:rFonts w:ascii="仿宋_GB2312" w:eastAsia="仿宋_GB2312" w:hAnsi="仿宋_GB2312"/>
          <w:bCs/>
          <w:sz w:val="24"/>
          <w:szCs w:val="24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申请人签名：</w:t>
      </w:r>
    </w:p>
    <w:p w:rsidR="002A0DD6" w:rsidRPr="00153D92" w:rsidRDefault="00D0101D" w:rsidP="00D0101D">
      <w:pPr>
        <w:widowControl/>
        <w:jc w:val="right"/>
        <w:rPr>
          <w:rFonts w:ascii="仿宋" w:eastAsia="仿宋" w:hAnsi="仿宋"/>
          <w:b/>
          <w:color w:val="0070C0"/>
          <w:sz w:val="28"/>
        </w:rPr>
      </w:pPr>
      <w:r w:rsidRPr="008E0FC2">
        <w:rPr>
          <w:rFonts w:ascii="仿宋_GB2312" w:eastAsia="仿宋_GB2312" w:hAnsi="仿宋_GB2312" w:hint="eastAsia"/>
          <w:bCs/>
          <w:sz w:val="24"/>
          <w:szCs w:val="24"/>
        </w:rPr>
        <w:t>日期：      年    月    日</w:t>
      </w:r>
    </w:p>
    <w:sectPr w:rsidR="002A0DD6" w:rsidRPr="00153D92" w:rsidSect="005E4FC0">
      <w:headerReference w:type="default" r:id="rId8"/>
      <w:footerReference w:type="default" r:id="rId9"/>
      <w:type w:val="continuous"/>
      <w:pgSz w:w="11906" w:h="16838"/>
      <w:pgMar w:top="510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199" w:rsidRDefault="00504199">
      <w:r>
        <w:separator/>
      </w:r>
    </w:p>
  </w:endnote>
  <w:endnote w:type="continuationSeparator" w:id="0">
    <w:p w:rsidR="00504199" w:rsidRDefault="00504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书体坊米芾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D6" w:rsidRDefault="002A0DD6">
    <w:pPr>
      <w:pStyle w:val="a4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183515</wp:posOffset>
          </wp:positionV>
          <wp:extent cx="1838325" cy="582295"/>
          <wp:effectExtent l="0" t="0" r="0" b="1905"/>
          <wp:wrapNone/>
          <wp:docPr id="1" name="图片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2311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199" w:rsidRDefault="00504199">
      <w:r>
        <w:separator/>
      </w:r>
    </w:p>
  </w:footnote>
  <w:footnote w:type="continuationSeparator" w:id="0">
    <w:p w:rsidR="00504199" w:rsidRDefault="00504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D6" w:rsidRPr="00DD4AF3" w:rsidRDefault="002A0DD6">
    <w:pPr>
      <w:rPr>
        <w:rFonts w:ascii="书体坊米芾体" w:eastAsia="书体坊米芾体"/>
        <w:color w:val="FFFFFF" w:themeColor="background1"/>
        <w:sz w:val="28"/>
      </w:rPr>
    </w:pPr>
    <w:r>
      <w:rPr>
        <w:noProof/>
        <w:color w:val="FFFFFF" w:themeColor="background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-616585</wp:posOffset>
          </wp:positionV>
          <wp:extent cx="7667625" cy="1028700"/>
          <wp:effectExtent l="0" t="0" r="9525" b="0"/>
          <wp:wrapNone/>
          <wp:docPr id="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5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-616585</wp:posOffset>
          </wp:positionV>
          <wp:extent cx="7667625" cy="1038225"/>
          <wp:effectExtent l="0" t="0" r="9525" b="9525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5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43F5">
      <w:rPr>
        <w:rFonts w:ascii="书体坊米芾体" w:eastAsia="书体坊米芾体" w:hint="eastAsia"/>
        <w:color w:val="FFFFFF" w:themeColor="background1"/>
        <w:sz w:val="28"/>
      </w:rPr>
      <w:t>第六</w:t>
    </w:r>
    <w:r w:rsidRPr="00DD4AF3">
      <w:rPr>
        <w:rFonts w:ascii="书体坊米芾体" w:eastAsia="书体坊米芾体" w:hint="eastAsia"/>
        <w:color w:val="FFFFFF" w:themeColor="background1"/>
        <w:sz w:val="28"/>
      </w:rPr>
      <w:t>届新时代</w:t>
    </w:r>
    <w:r>
      <w:rPr>
        <w:rFonts w:ascii="书体坊米芾体" w:eastAsia="书体坊米芾体" w:hint="eastAsia"/>
        <w:color w:val="FFFFFF" w:themeColor="background1"/>
        <w:sz w:val="28"/>
      </w:rPr>
      <w:t>中国</w:t>
    </w:r>
    <w:r w:rsidRPr="00DD4AF3">
      <w:rPr>
        <w:rFonts w:ascii="书体坊米芾体" w:eastAsia="书体坊米芾体" w:hint="eastAsia"/>
        <w:color w:val="FFFFFF" w:themeColor="background1"/>
        <w:sz w:val="28"/>
      </w:rPr>
      <w:t>青年经济论坛</w:t>
    </w:r>
    <w:r>
      <w:rPr>
        <w:rFonts w:ascii="书体坊米芾体" w:eastAsia="书体坊米芾体" w:hint="eastAsia"/>
        <w:color w:val="FFFFFF" w:themeColor="background1"/>
        <w:sz w:val="28"/>
      </w:rPr>
      <w:t xml:space="preserve">      </w:t>
    </w:r>
    <w:r w:rsidR="001672E7">
      <w:rPr>
        <w:rFonts w:ascii="书体坊米芾体" w:eastAsia="书体坊米芾体" w:hint="eastAsia"/>
        <w:color w:val="FFFFFF" w:themeColor="background1"/>
        <w:sz w:val="28"/>
      </w:rPr>
      <w:t xml:space="preserve">      </w:t>
    </w:r>
    <w:r w:rsidR="00C643F5">
      <w:rPr>
        <w:rFonts w:ascii="书体坊米芾体" w:eastAsia="书体坊米芾体" w:hint="eastAsia"/>
        <w:color w:val="FFFFFF" w:themeColor="background1"/>
        <w:sz w:val="28"/>
      </w:rPr>
      <w:t>二零一六</w:t>
    </w:r>
    <w:r w:rsidRPr="00DD4AF3">
      <w:rPr>
        <w:rFonts w:ascii="书体坊米芾体" w:eastAsia="书体坊米芾体"/>
        <w:color w:val="FFFFFF" w:themeColor="background1"/>
        <w:sz w:val="28"/>
      </w:rPr>
      <w:t>年</w:t>
    </w:r>
    <w:r w:rsidR="00C643F5">
      <w:rPr>
        <w:rFonts w:ascii="书体坊米芾体" w:eastAsia="书体坊米芾体" w:hint="eastAsia"/>
        <w:color w:val="FFFFFF" w:themeColor="background1"/>
        <w:sz w:val="28"/>
      </w:rPr>
      <w:t>十一</w:t>
    </w:r>
    <w:r w:rsidRPr="00DD4AF3">
      <w:rPr>
        <w:rFonts w:ascii="书体坊米芾体" w:eastAsia="书体坊米芾体" w:hint="eastAsia"/>
        <w:color w:val="FFFFFF" w:themeColor="background1"/>
        <w:sz w:val="28"/>
      </w:rPr>
      <w:t>月</w:t>
    </w:r>
    <w:r w:rsidRPr="00DD4AF3">
      <w:rPr>
        <w:rFonts w:ascii="书体坊米芾体" w:eastAsia="书体坊米芾体"/>
        <w:color w:val="FFFFFF" w:themeColor="background1"/>
        <w:sz w:val="28"/>
      </w:rPr>
      <w:t>·</w:t>
    </w:r>
    <w:r w:rsidRPr="00DD4AF3">
      <w:rPr>
        <w:rFonts w:ascii="书体坊米芾体" w:eastAsia="书体坊米芾体" w:hint="eastAsia"/>
        <w:color w:val="FFFFFF" w:themeColor="background1"/>
        <w:sz w:val="28"/>
      </w:rPr>
      <w:t>北京大学</w:t>
    </w:r>
    <w:r>
      <w:rPr>
        <w:rFonts w:ascii="书体坊米芾体" w:eastAsia="书体坊米芾体"/>
        <w:color w:val="FFFFFF" w:themeColor="background1"/>
        <w:sz w:val="28"/>
      </w:rPr>
      <w:t>经济学院</w:t>
    </w:r>
  </w:p>
  <w:p w:rsidR="002A0DD6" w:rsidRPr="00487075" w:rsidRDefault="002A0DD6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6BE"/>
    <w:rsid w:val="000108FC"/>
    <w:rsid w:val="00013027"/>
    <w:rsid w:val="00016DBB"/>
    <w:rsid w:val="00022650"/>
    <w:rsid w:val="000227EF"/>
    <w:rsid w:val="000242F5"/>
    <w:rsid w:val="0002666B"/>
    <w:rsid w:val="000834D1"/>
    <w:rsid w:val="00092729"/>
    <w:rsid w:val="000A3987"/>
    <w:rsid w:val="000A4E7B"/>
    <w:rsid w:val="000B008B"/>
    <w:rsid w:val="000B0828"/>
    <w:rsid w:val="000C5DBC"/>
    <w:rsid w:val="000D39B9"/>
    <w:rsid w:val="001021BD"/>
    <w:rsid w:val="00104894"/>
    <w:rsid w:val="00107906"/>
    <w:rsid w:val="0011709F"/>
    <w:rsid w:val="00123D7F"/>
    <w:rsid w:val="001369EC"/>
    <w:rsid w:val="00153D92"/>
    <w:rsid w:val="00160712"/>
    <w:rsid w:val="0016445F"/>
    <w:rsid w:val="00167258"/>
    <w:rsid w:val="001672E7"/>
    <w:rsid w:val="001833BC"/>
    <w:rsid w:val="0018402A"/>
    <w:rsid w:val="00191732"/>
    <w:rsid w:val="001B1D8D"/>
    <w:rsid w:val="001B3CF6"/>
    <w:rsid w:val="001B5345"/>
    <w:rsid w:val="001B5A82"/>
    <w:rsid w:val="001D591A"/>
    <w:rsid w:val="00201C3B"/>
    <w:rsid w:val="0020253A"/>
    <w:rsid w:val="0021000D"/>
    <w:rsid w:val="00221C02"/>
    <w:rsid w:val="0023225B"/>
    <w:rsid w:val="0026538F"/>
    <w:rsid w:val="002802E1"/>
    <w:rsid w:val="00281162"/>
    <w:rsid w:val="002856DA"/>
    <w:rsid w:val="002946D7"/>
    <w:rsid w:val="00297233"/>
    <w:rsid w:val="002A0DD6"/>
    <w:rsid w:val="002A424C"/>
    <w:rsid w:val="002A70E9"/>
    <w:rsid w:val="002A7AEC"/>
    <w:rsid w:val="002B359C"/>
    <w:rsid w:val="002D2029"/>
    <w:rsid w:val="002D496D"/>
    <w:rsid w:val="002D6979"/>
    <w:rsid w:val="002E5CC1"/>
    <w:rsid w:val="002F6411"/>
    <w:rsid w:val="00315810"/>
    <w:rsid w:val="00325C97"/>
    <w:rsid w:val="003435AD"/>
    <w:rsid w:val="0037099E"/>
    <w:rsid w:val="0038392E"/>
    <w:rsid w:val="00384715"/>
    <w:rsid w:val="00385385"/>
    <w:rsid w:val="0039231F"/>
    <w:rsid w:val="00396EC0"/>
    <w:rsid w:val="003A7942"/>
    <w:rsid w:val="003B0FC7"/>
    <w:rsid w:val="003B2052"/>
    <w:rsid w:val="003B6474"/>
    <w:rsid w:val="003F3030"/>
    <w:rsid w:val="00410254"/>
    <w:rsid w:val="0042072A"/>
    <w:rsid w:val="004260C1"/>
    <w:rsid w:val="004417B7"/>
    <w:rsid w:val="00455A0F"/>
    <w:rsid w:val="004568EC"/>
    <w:rsid w:val="0048191C"/>
    <w:rsid w:val="00484E72"/>
    <w:rsid w:val="00485EE0"/>
    <w:rsid w:val="00487075"/>
    <w:rsid w:val="00492082"/>
    <w:rsid w:val="00495F53"/>
    <w:rsid w:val="004B203B"/>
    <w:rsid w:val="004B2521"/>
    <w:rsid w:val="004D12EB"/>
    <w:rsid w:val="004E369B"/>
    <w:rsid w:val="004E54E6"/>
    <w:rsid w:val="004E5960"/>
    <w:rsid w:val="004F25BC"/>
    <w:rsid w:val="00504199"/>
    <w:rsid w:val="00515D84"/>
    <w:rsid w:val="00516AAD"/>
    <w:rsid w:val="005222BC"/>
    <w:rsid w:val="00546FA8"/>
    <w:rsid w:val="00547F34"/>
    <w:rsid w:val="00553FD3"/>
    <w:rsid w:val="005638C7"/>
    <w:rsid w:val="005716BE"/>
    <w:rsid w:val="00577AA2"/>
    <w:rsid w:val="00580184"/>
    <w:rsid w:val="005813E9"/>
    <w:rsid w:val="00582104"/>
    <w:rsid w:val="005901B6"/>
    <w:rsid w:val="00591DB1"/>
    <w:rsid w:val="005971B7"/>
    <w:rsid w:val="005A6733"/>
    <w:rsid w:val="005B7158"/>
    <w:rsid w:val="005C5539"/>
    <w:rsid w:val="005D2E89"/>
    <w:rsid w:val="005E04F2"/>
    <w:rsid w:val="005E4D8F"/>
    <w:rsid w:val="005E4FC0"/>
    <w:rsid w:val="005F233D"/>
    <w:rsid w:val="00626E4A"/>
    <w:rsid w:val="0062771E"/>
    <w:rsid w:val="006342FF"/>
    <w:rsid w:val="00641773"/>
    <w:rsid w:val="0064609B"/>
    <w:rsid w:val="00667FFD"/>
    <w:rsid w:val="00670A2E"/>
    <w:rsid w:val="0069039E"/>
    <w:rsid w:val="006A74ED"/>
    <w:rsid w:val="006B2A7B"/>
    <w:rsid w:val="006B695C"/>
    <w:rsid w:val="006C2C64"/>
    <w:rsid w:val="006C72B5"/>
    <w:rsid w:val="006D3C80"/>
    <w:rsid w:val="006E6718"/>
    <w:rsid w:val="006E6782"/>
    <w:rsid w:val="006F273A"/>
    <w:rsid w:val="006F5E57"/>
    <w:rsid w:val="00700C7C"/>
    <w:rsid w:val="00716170"/>
    <w:rsid w:val="007179A2"/>
    <w:rsid w:val="007224F8"/>
    <w:rsid w:val="0075093D"/>
    <w:rsid w:val="007521DD"/>
    <w:rsid w:val="00755E00"/>
    <w:rsid w:val="007601CE"/>
    <w:rsid w:val="007754AB"/>
    <w:rsid w:val="007814A3"/>
    <w:rsid w:val="00793003"/>
    <w:rsid w:val="007946C2"/>
    <w:rsid w:val="007B3C4A"/>
    <w:rsid w:val="007B5C94"/>
    <w:rsid w:val="007E394B"/>
    <w:rsid w:val="00816EFB"/>
    <w:rsid w:val="00822519"/>
    <w:rsid w:val="00827F47"/>
    <w:rsid w:val="00835DDC"/>
    <w:rsid w:val="00840B77"/>
    <w:rsid w:val="00840E4F"/>
    <w:rsid w:val="0085323D"/>
    <w:rsid w:val="00854AD1"/>
    <w:rsid w:val="00854ADD"/>
    <w:rsid w:val="00857D63"/>
    <w:rsid w:val="0086507C"/>
    <w:rsid w:val="0087425C"/>
    <w:rsid w:val="008877A7"/>
    <w:rsid w:val="00894243"/>
    <w:rsid w:val="008971F9"/>
    <w:rsid w:val="008D1047"/>
    <w:rsid w:val="008E0FC2"/>
    <w:rsid w:val="008E20CE"/>
    <w:rsid w:val="008F2E08"/>
    <w:rsid w:val="00906014"/>
    <w:rsid w:val="00926BDD"/>
    <w:rsid w:val="00930D88"/>
    <w:rsid w:val="009310C7"/>
    <w:rsid w:val="00932756"/>
    <w:rsid w:val="00943D9F"/>
    <w:rsid w:val="00945F3B"/>
    <w:rsid w:val="009527EB"/>
    <w:rsid w:val="0095619F"/>
    <w:rsid w:val="009572D2"/>
    <w:rsid w:val="00975494"/>
    <w:rsid w:val="00987BA1"/>
    <w:rsid w:val="009916FE"/>
    <w:rsid w:val="00991D11"/>
    <w:rsid w:val="009A0A5F"/>
    <w:rsid w:val="009B62B7"/>
    <w:rsid w:val="009B740A"/>
    <w:rsid w:val="009C314F"/>
    <w:rsid w:val="009D35FC"/>
    <w:rsid w:val="009E4AE8"/>
    <w:rsid w:val="00A15B07"/>
    <w:rsid w:val="00A24751"/>
    <w:rsid w:val="00A46AA2"/>
    <w:rsid w:val="00A554EC"/>
    <w:rsid w:val="00A91F34"/>
    <w:rsid w:val="00A93C6B"/>
    <w:rsid w:val="00AA5534"/>
    <w:rsid w:val="00AD0B75"/>
    <w:rsid w:val="00AF43E5"/>
    <w:rsid w:val="00B14D1B"/>
    <w:rsid w:val="00B22FDC"/>
    <w:rsid w:val="00B3757F"/>
    <w:rsid w:val="00B42CA8"/>
    <w:rsid w:val="00B5008F"/>
    <w:rsid w:val="00B53DB9"/>
    <w:rsid w:val="00B7623A"/>
    <w:rsid w:val="00BA0EEB"/>
    <w:rsid w:val="00BB54A9"/>
    <w:rsid w:val="00BB76C8"/>
    <w:rsid w:val="00BC2600"/>
    <w:rsid w:val="00BC2874"/>
    <w:rsid w:val="00BC338D"/>
    <w:rsid w:val="00BC5203"/>
    <w:rsid w:val="00BC6374"/>
    <w:rsid w:val="00BD07BA"/>
    <w:rsid w:val="00BD1E24"/>
    <w:rsid w:val="00BE46C0"/>
    <w:rsid w:val="00BF08B1"/>
    <w:rsid w:val="00C03502"/>
    <w:rsid w:val="00C131B0"/>
    <w:rsid w:val="00C17270"/>
    <w:rsid w:val="00C2035A"/>
    <w:rsid w:val="00C25010"/>
    <w:rsid w:val="00C25171"/>
    <w:rsid w:val="00C325F9"/>
    <w:rsid w:val="00C3588B"/>
    <w:rsid w:val="00C45A84"/>
    <w:rsid w:val="00C45C50"/>
    <w:rsid w:val="00C57CA7"/>
    <w:rsid w:val="00C6133B"/>
    <w:rsid w:val="00C61C87"/>
    <w:rsid w:val="00C643F5"/>
    <w:rsid w:val="00C94AA3"/>
    <w:rsid w:val="00C95CD6"/>
    <w:rsid w:val="00CA7DC7"/>
    <w:rsid w:val="00CB0B2D"/>
    <w:rsid w:val="00CB6D64"/>
    <w:rsid w:val="00CB7CA7"/>
    <w:rsid w:val="00CC49D5"/>
    <w:rsid w:val="00CD1052"/>
    <w:rsid w:val="00CE10EC"/>
    <w:rsid w:val="00CF081F"/>
    <w:rsid w:val="00CF5DE2"/>
    <w:rsid w:val="00D0101D"/>
    <w:rsid w:val="00D03276"/>
    <w:rsid w:val="00D24646"/>
    <w:rsid w:val="00D25221"/>
    <w:rsid w:val="00D30F7E"/>
    <w:rsid w:val="00D31FD0"/>
    <w:rsid w:val="00D408E8"/>
    <w:rsid w:val="00D47447"/>
    <w:rsid w:val="00D50A69"/>
    <w:rsid w:val="00D51963"/>
    <w:rsid w:val="00D5402D"/>
    <w:rsid w:val="00D65EB6"/>
    <w:rsid w:val="00D74F59"/>
    <w:rsid w:val="00D90B2E"/>
    <w:rsid w:val="00D91FAC"/>
    <w:rsid w:val="00D93C6C"/>
    <w:rsid w:val="00DD4AF3"/>
    <w:rsid w:val="00DD5998"/>
    <w:rsid w:val="00DE2F5F"/>
    <w:rsid w:val="00DF3760"/>
    <w:rsid w:val="00E1332B"/>
    <w:rsid w:val="00E31A76"/>
    <w:rsid w:val="00E441C9"/>
    <w:rsid w:val="00E54379"/>
    <w:rsid w:val="00E56EDD"/>
    <w:rsid w:val="00E66963"/>
    <w:rsid w:val="00E67221"/>
    <w:rsid w:val="00E71FB4"/>
    <w:rsid w:val="00E72178"/>
    <w:rsid w:val="00E749B0"/>
    <w:rsid w:val="00E91BFD"/>
    <w:rsid w:val="00EC1DB2"/>
    <w:rsid w:val="00EC391F"/>
    <w:rsid w:val="00ED5D2C"/>
    <w:rsid w:val="00EE0983"/>
    <w:rsid w:val="00EF2908"/>
    <w:rsid w:val="00EF33EC"/>
    <w:rsid w:val="00EF486F"/>
    <w:rsid w:val="00F04177"/>
    <w:rsid w:val="00F04596"/>
    <w:rsid w:val="00F16460"/>
    <w:rsid w:val="00F1662F"/>
    <w:rsid w:val="00F32CF2"/>
    <w:rsid w:val="00F3523B"/>
    <w:rsid w:val="00F4054F"/>
    <w:rsid w:val="00F4090F"/>
    <w:rsid w:val="00F41AAE"/>
    <w:rsid w:val="00F451A8"/>
    <w:rsid w:val="00F55FD2"/>
    <w:rsid w:val="00F81C59"/>
    <w:rsid w:val="00F83A71"/>
    <w:rsid w:val="00F944DF"/>
    <w:rsid w:val="00FC0015"/>
    <w:rsid w:val="00FE02E7"/>
    <w:rsid w:val="00FF324B"/>
    <w:rsid w:val="2ECF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C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E4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E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5E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5E4FC0"/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nil"/>
          <w:tl2br w:val="nil"/>
          <w:tr2bl w:val="nil"/>
        </w:tcBorders>
      </w:tcPr>
    </w:tblStylePr>
  </w:style>
  <w:style w:type="character" w:customStyle="1" w:styleId="Char1">
    <w:name w:val="页眉 Char"/>
    <w:basedOn w:val="a0"/>
    <w:link w:val="a5"/>
    <w:uiPriority w:val="99"/>
    <w:rsid w:val="005E4F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F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4FC0"/>
    <w:rPr>
      <w:sz w:val="18"/>
      <w:szCs w:val="18"/>
    </w:rPr>
  </w:style>
  <w:style w:type="table" w:customStyle="1" w:styleId="7-11">
    <w:name w:val="清单表 7 彩色 - 着色 11"/>
    <w:basedOn w:val="a1"/>
    <w:uiPriority w:val="52"/>
    <w:rsid w:val="005E4FC0"/>
    <w:rPr>
      <w:color w:val="2D73B3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黑体"/>
        <w:i/>
        <w:iCs/>
        <w:sz w:val="26"/>
      </w:rPr>
      <w:tblPr/>
      <w:tcPr>
        <w:tcBorders>
          <w:top w:val="nil"/>
          <w:left w:val="nil"/>
          <w:bottom w:val="single" w:sz="4" w:space="0" w:color="5B9BD5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Calibri Light" w:eastAsia="宋体" w:hAnsi="Calibri Light" w:cs="黑体"/>
        <w:i/>
        <w:iCs/>
        <w:sz w:val="26"/>
      </w:rPr>
      <w:tblPr/>
      <w:tcPr>
        <w:tcBorders>
          <w:top w:val="sing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黑体"/>
        <w:i/>
        <w:iCs/>
        <w:sz w:val="26"/>
      </w:rPr>
      <w:tblPr/>
      <w:tcPr>
        <w:tcBorders>
          <w:top w:val="nil"/>
          <w:left w:val="nil"/>
          <w:bottom w:val="nil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Calibri Light" w:eastAsia="宋体" w:hAnsi="Calibri Light" w:cs="黑体"/>
        <w:i/>
        <w:iCs/>
        <w:sz w:val="26"/>
      </w:rPr>
      <w:tblPr/>
      <w:tcPr>
        <w:tcBorders>
          <w:top w:val="nil"/>
          <w:left w:val="single" w:sz="4" w:space="0" w:color="5B9BD5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7-21">
    <w:name w:val="清单表 7 彩色 - 着色 21"/>
    <w:basedOn w:val="a1"/>
    <w:uiPriority w:val="52"/>
    <w:rsid w:val="005E4FC0"/>
    <w:rPr>
      <w:color w:val="C2581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黑体"/>
        <w:i/>
        <w:iCs/>
        <w:sz w:val="26"/>
      </w:rPr>
      <w:tblPr/>
      <w:tcPr>
        <w:tcBorders>
          <w:top w:val="nil"/>
          <w:left w:val="nil"/>
          <w:bottom w:val="single" w:sz="4" w:space="0" w:color="ED7D31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Calibri Light" w:eastAsia="宋体" w:hAnsi="Calibri Light" w:cs="黑体"/>
        <w:i/>
        <w:iCs/>
        <w:sz w:val="26"/>
      </w:rPr>
      <w:tblPr/>
      <w:tcPr>
        <w:tcBorders>
          <w:top w:val="single" w:sz="4" w:space="0" w:color="ED7D3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黑体"/>
        <w:i/>
        <w:iCs/>
        <w:sz w:val="26"/>
      </w:rPr>
      <w:tblPr/>
      <w:tcPr>
        <w:tcBorders>
          <w:top w:val="nil"/>
          <w:left w:val="nil"/>
          <w:bottom w:val="nil"/>
          <w:right w:val="single" w:sz="4" w:space="0" w:color="ED7D31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Calibri Light" w:eastAsia="宋体" w:hAnsi="Calibri Light" w:cs="黑体"/>
        <w:i/>
        <w:iCs/>
        <w:sz w:val="26"/>
      </w:rPr>
      <w:tblPr/>
      <w:tcPr>
        <w:tcBorders>
          <w:top w:val="nil"/>
          <w:left w:val="single" w:sz="4" w:space="0" w:color="ED7D31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11">
    <w:name w:val="网格表 2 - 着色 11"/>
    <w:basedOn w:val="a1"/>
    <w:uiPriority w:val="47"/>
    <w:rsid w:val="005E4FC0"/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9CC2E5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1">
    <w:name w:val="无格式表格 21"/>
    <w:basedOn w:val="a1"/>
    <w:uiPriority w:val="42"/>
    <w:rsid w:val="005E4FC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7">
    <w:name w:val="Hyperlink"/>
    <w:basedOn w:val="a0"/>
    <w:unhideWhenUsed/>
    <w:rsid w:val="00577AA2"/>
    <w:rPr>
      <w:color w:val="0000FF" w:themeColor="hyperlink"/>
      <w:u w:val="single"/>
    </w:rPr>
  </w:style>
  <w:style w:type="character" w:styleId="a8">
    <w:name w:val="annotation reference"/>
    <w:basedOn w:val="a0"/>
    <w:semiHidden/>
    <w:unhideWhenUsed/>
    <w:rsid w:val="005C5539"/>
    <w:rPr>
      <w:sz w:val="21"/>
      <w:szCs w:val="21"/>
    </w:rPr>
  </w:style>
  <w:style w:type="paragraph" w:styleId="a9">
    <w:name w:val="annotation text"/>
    <w:basedOn w:val="a"/>
    <w:link w:val="Char2"/>
    <w:semiHidden/>
    <w:unhideWhenUsed/>
    <w:rsid w:val="005C5539"/>
    <w:pPr>
      <w:jc w:val="left"/>
    </w:pPr>
  </w:style>
  <w:style w:type="character" w:customStyle="1" w:styleId="Char2">
    <w:name w:val="批注文字 Char"/>
    <w:basedOn w:val="a0"/>
    <w:link w:val="a9"/>
    <w:semiHidden/>
    <w:rsid w:val="005C5539"/>
    <w:rPr>
      <w:rFonts w:ascii="Calibri" w:hAnsi="Calibri" w:cs="黑体"/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unhideWhenUsed/>
    <w:rsid w:val="005C5539"/>
    <w:rPr>
      <w:b/>
      <w:bCs/>
    </w:rPr>
  </w:style>
  <w:style w:type="character" w:customStyle="1" w:styleId="Char3">
    <w:name w:val="批注主题 Char"/>
    <w:basedOn w:val="Char2"/>
    <w:link w:val="aa"/>
    <w:semiHidden/>
    <w:rsid w:val="005C5539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0FCA69-EA43-46F7-9796-1735DE12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“肇新明辨，经彩青年”——北京大学第四届新时代中国青年经济论坛</dc:title>
  <dc:creator>陈正勋</dc:creator>
  <cp:lastModifiedBy>Administrator</cp:lastModifiedBy>
  <cp:revision>15</cp:revision>
  <cp:lastPrinted>2016-11-25T15:16:00Z</cp:lastPrinted>
  <dcterms:created xsi:type="dcterms:W3CDTF">2015-12-21T04:03:00Z</dcterms:created>
  <dcterms:modified xsi:type="dcterms:W3CDTF">2016-12-18T03:59:00Z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